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E0" w:rsidRDefault="006027E0" w:rsidP="006027E0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lang w:eastAsia="ru-RU"/>
        </w:rPr>
      </w:pPr>
      <w:r w:rsidRPr="006027E0">
        <w:rPr>
          <w:rFonts w:eastAsia="Times New Roman" w:cs="Times New Roman"/>
          <w:lang w:eastAsia="ru-RU"/>
        </w:rPr>
        <w:t>ПРАВИТЕЛЬСТВО РОССИЙСКОЙ ФЕДЕРАЦИИ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ПОСТАНОВЛЕНИЕ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от 1 октября 2013 г. N 860</w:t>
      </w:r>
      <w:proofErr w:type="gramStart"/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О</w:t>
      </w:r>
      <w:proofErr w:type="gramEnd"/>
      <w:r w:rsidRPr="006027E0">
        <w:rPr>
          <w:rFonts w:eastAsia="Times New Roman" w:cs="Times New Roman"/>
          <w:lang w:eastAsia="ru-RU"/>
        </w:rPr>
        <w:t xml:space="preserve"> ВНЕСЕНИИ ИЗМЕНЕНИЙ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В ПРАВИЛА ОБРАЩЕНИЯ С ОТХОДАМИ ПРОИЗВОДСТВА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И ПОТРЕБЛЕНИЯ В ЧАСТИ ОСВЕТИТЕЛЬНЫХ УСТРОЙСТВ,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ЭЛЕКТРИЧЕСКИХ ЛАМП, НЕНАДЛЕЖАЩИЕ СБОР, НАКОПЛЕНИЕ,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ИСПОЛЬЗОВАНИЕ, ОБЕЗВРЕЖИВАНИЕ, ТРАНСПОРТИРОВАНИЕ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И РАЗМЕЩЕНИЕ КОТОРЫХ МОЖЕТ ПОВЛЕЧЬ ПРИЧИНЕНИЕ ВРЕДА ЖИЗНИ,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ЗДОРОВЬЮ ГРАЖДАН, ВРЕДА ЖИВОТНЫМ, РАСТЕНИЯМ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И ОКРУЖАЮЩЕЙ СРЕДЕ</w:t>
      </w:r>
    </w:p>
    <w:p w:rsidR="00B353A1" w:rsidRPr="006027E0" w:rsidRDefault="00B353A1" w:rsidP="006027E0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lang w:eastAsia="ru-RU"/>
        </w:rPr>
      </w:pP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Правительство Российской Федерации постановляет: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6027E0">
        <w:rPr>
          <w:rFonts w:eastAsia="Times New Roman" w:cs="Times New Roman"/>
          <w:sz w:val="27"/>
          <w:szCs w:val="27"/>
          <w:lang w:eastAsia="ru-RU"/>
        </w:rPr>
        <w:t>Утвердить прилагаемые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4" w:anchor="p32" w:tooltip="Ссылка на текущий документ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изменения</w:t>
        </w:r>
      </w:hyperlink>
      <w:r w:rsidRPr="006027E0">
        <w:rPr>
          <w:rFonts w:eastAsia="Times New Roman" w:cs="Times New Roman"/>
          <w:sz w:val="27"/>
          <w:szCs w:val="27"/>
          <w:lang w:eastAsia="ru-RU"/>
        </w:rPr>
        <w:t>, которые вносятся в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5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Правила</w:t>
        </w:r>
      </w:hyperlink>
      <w:r w:rsidRPr="00B353A1">
        <w:rPr>
          <w:rFonts w:eastAsia="Times New Roman" w:cs="Times New Roman"/>
          <w:sz w:val="27"/>
          <w:lang w:eastAsia="ru-RU"/>
        </w:rPr>
        <w:t> </w:t>
      </w:r>
      <w:r w:rsidRPr="006027E0">
        <w:rPr>
          <w:rFonts w:eastAsia="Times New Roman" w:cs="Times New Roman"/>
          <w:sz w:val="27"/>
          <w:szCs w:val="27"/>
          <w:lang w:eastAsia="ru-RU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постановлением Правительства Российской Федерации от 3 сентября 2010 г. N 681 (Собрание законодательства Российской Федерации, 2010, N 37</w:t>
      </w:r>
      <w:proofErr w:type="gramEnd"/>
      <w:r w:rsidRPr="006027E0">
        <w:rPr>
          <w:rFonts w:eastAsia="Times New Roman" w:cs="Times New Roman"/>
          <w:sz w:val="27"/>
          <w:szCs w:val="27"/>
          <w:lang w:eastAsia="ru-RU"/>
        </w:rPr>
        <w:t>, ст. 4695).</w:t>
      </w:r>
    </w:p>
    <w:p w:rsidR="006027E0" w:rsidRPr="006027E0" w:rsidRDefault="006027E0" w:rsidP="006027E0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Председатель Правительства</w:t>
      </w:r>
    </w:p>
    <w:p w:rsidR="006027E0" w:rsidRPr="006027E0" w:rsidRDefault="006027E0" w:rsidP="006027E0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Российской Федерации</w:t>
      </w:r>
    </w:p>
    <w:p w:rsidR="006027E0" w:rsidRPr="006027E0" w:rsidRDefault="006027E0" w:rsidP="006027E0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Д.МЕДВЕДЕВ</w:t>
      </w:r>
    </w:p>
    <w:p w:rsidR="006027E0" w:rsidRPr="006027E0" w:rsidRDefault="006027E0" w:rsidP="006027E0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7"/>
          <w:szCs w:val="27"/>
          <w:lang w:eastAsia="ru-RU"/>
        </w:rPr>
      </w:pPr>
      <w:r w:rsidRPr="00B353A1">
        <w:rPr>
          <w:rFonts w:eastAsia="Times New Roman" w:cs="Times New Roman"/>
          <w:sz w:val="27"/>
          <w:lang w:eastAsia="ru-RU"/>
        </w:rPr>
        <w:t> </w:t>
      </w:r>
      <w:r w:rsidRPr="006027E0">
        <w:rPr>
          <w:rFonts w:eastAsia="Times New Roman" w:cs="Times New Roman"/>
          <w:sz w:val="27"/>
          <w:szCs w:val="27"/>
          <w:lang w:eastAsia="ru-RU"/>
        </w:rPr>
        <w:t>Утверждены</w:t>
      </w:r>
    </w:p>
    <w:p w:rsidR="006027E0" w:rsidRPr="006027E0" w:rsidRDefault="006027E0" w:rsidP="006027E0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постановлением Правительства</w:t>
      </w:r>
    </w:p>
    <w:p w:rsidR="006027E0" w:rsidRPr="006027E0" w:rsidRDefault="006027E0" w:rsidP="006027E0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Российской Федерации</w:t>
      </w:r>
    </w:p>
    <w:p w:rsidR="006027E0" w:rsidRPr="006027E0" w:rsidRDefault="006027E0" w:rsidP="006027E0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от 1 октября 2013 г. N 860</w:t>
      </w:r>
    </w:p>
    <w:p w:rsidR="006027E0" w:rsidRPr="006027E0" w:rsidRDefault="006027E0" w:rsidP="006027E0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lang w:eastAsia="ru-RU"/>
        </w:rPr>
      </w:pPr>
      <w:r w:rsidRPr="00B353A1">
        <w:rPr>
          <w:rFonts w:eastAsia="Times New Roman" w:cs="Times New Roman"/>
          <w:sz w:val="40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ИЗМЕНЕНИЯ,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КОТОРЫЕ ВНОСЯТСЯ В ПРАВИЛА ОБРАЩЕНИЯ С ОТХОДАМИ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ПРОИЗВОДСТВА И ПОТРЕБЛЕНИЯ В ЧАСТИ ОСВЕТИТЕЛЬНЫХ УСТРОЙСТВ,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ЭЛЕКТРИЧЕСКИХ ЛАМП, НЕНАДЛЕЖАЩИЕ СБОР, НАКОПЛЕНИЕ,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ИСПОЛЬЗОВАНИЕ, ОБЕЗВРЕЖИВАНИЕ, ТРАНСПОРТИРОВАНИЕ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И РАЗМЕЩЕНИЕ КОТОРЫХ МОЖЕТ ПОВЛЕЧЬ ПРИЧИНЕНИЕ ВРЕДА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ЖИЗНИ, ЗДОРОВЬЮ ГРАЖДАН, ВРЕДА ЖИВОТНЫМ,</w:t>
      </w:r>
      <w:r w:rsidRPr="00B353A1">
        <w:rPr>
          <w:rFonts w:eastAsia="Times New Roman" w:cs="Times New Roman"/>
          <w:lang w:eastAsia="ru-RU"/>
        </w:rPr>
        <w:t> </w:t>
      </w:r>
      <w:r w:rsidRPr="006027E0">
        <w:rPr>
          <w:rFonts w:eastAsia="Times New Roman" w:cs="Times New Roman"/>
          <w:lang w:eastAsia="ru-RU"/>
        </w:rPr>
        <w:t>РАСТЕНИЯМ И ОКРУЖАЮЩЕЙ СРЕДЕ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1. В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6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пункте 2</w:t>
        </w:r>
      </w:hyperlink>
      <w:r w:rsidRPr="006027E0">
        <w:rPr>
          <w:rFonts w:eastAsia="Times New Roman" w:cs="Times New Roman"/>
          <w:sz w:val="27"/>
          <w:szCs w:val="27"/>
          <w:lang w:eastAsia="ru-RU"/>
        </w:rPr>
        <w:t>: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а) в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7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абзацах четвертом</w:t>
        </w:r>
      </w:hyperlink>
      <w:r w:rsidRPr="00B353A1">
        <w:rPr>
          <w:rFonts w:eastAsia="Times New Roman" w:cs="Times New Roman"/>
          <w:sz w:val="27"/>
          <w:lang w:eastAsia="ru-RU"/>
        </w:rPr>
        <w:t> </w:t>
      </w:r>
      <w:r w:rsidRPr="006027E0">
        <w:rPr>
          <w:rFonts w:eastAsia="Times New Roman" w:cs="Times New Roman"/>
          <w:sz w:val="27"/>
          <w:szCs w:val="27"/>
          <w:lang w:eastAsia="ru-RU"/>
        </w:rPr>
        <w:t>и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8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шестом</w:t>
        </w:r>
      </w:hyperlink>
      <w:r w:rsidRPr="00B353A1">
        <w:rPr>
          <w:rFonts w:eastAsia="Times New Roman" w:cs="Times New Roman"/>
          <w:sz w:val="27"/>
          <w:lang w:eastAsia="ru-RU"/>
        </w:rPr>
        <w:t> </w:t>
      </w:r>
      <w:r w:rsidRPr="006027E0">
        <w:rPr>
          <w:rFonts w:eastAsia="Times New Roman" w:cs="Times New Roman"/>
          <w:sz w:val="27"/>
          <w:szCs w:val="27"/>
          <w:lang w:eastAsia="ru-RU"/>
        </w:rPr>
        <w:t>слова "имеющие лицензии на осуществление деятельности по сбору, использованию, обезвреживанию, транспортированию, размещению отходов I - IV класса опасности" заменить словами "имеющие лицензии на осуществление деятельности по обезвреживанию и размещению отходов I - IV класса опасности";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б)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9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дополнить</w:t>
        </w:r>
      </w:hyperlink>
      <w:r w:rsidRPr="00B353A1">
        <w:rPr>
          <w:rFonts w:eastAsia="Times New Roman" w:cs="Times New Roman"/>
          <w:sz w:val="27"/>
          <w:lang w:eastAsia="ru-RU"/>
        </w:rPr>
        <w:t> </w:t>
      </w:r>
      <w:r w:rsidRPr="006027E0">
        <w:rPr>
          <w:rFonts w:eastAsia="Times New Roman" w:cs="Times New Roman"/>
          <w:sz w:val="27"/>
          <w:szCs w:val="27"/>
          <w:lang w:eastAsia="ru-RU"/>
        </w:rPr>
        <w:t>абзацами следующего содержания: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lastRenderedPageBreak/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</w:t>
      </w:r>
      <w:proofErr w:type="gramStart"/>
      <w:r w:rsidRPr="006027E0">
        <w:rPr>
          <w:rFonts w:eastAsia="Times New Roman" w:cs="Times New Roman"/>
          <w:sz w:val="27"/>
          <w:szCs w:val="27"/>
          <w:lang w:eastAsia="ru-RU"/>
        </w:rPr>
        <w:t>.".</w:t>
      </w:r>
      <w:proofErr w:type="gramEnd"/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2.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10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Пункт 6</w:t>
        </w:r>
      </w:hyperlink>
      <w:r w:rsidRPr="00B353A1">
        <w:rPr>
          <w:rFonts w:eastAsia="Times New Roman" w:cs="Times New Roman"/>
          <w:sz w:val="27"/>
          <w:lang w:eastAsia="ru-RU"/>
        </w:rPr>
        <w:t> </w:t>
      </w:r>
      <w:r w:rsidRPr="006027E0">
        <w:rPr>
          <w:rFonts w:eastAsia="Times New Roman" w:cs="Times New Roman"/>
          <w:sz w:val="27"/>
          <w:szCs w:val="27"/>
          <w:lang w:eastAsia="ru-RU"/>
        </w:rPr>
        <w:t>после слов "многоквартирного дома" дополнить словами ", за исключением размещения в местах первичного сбора и размещения и транспортирования до них".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3. В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11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пункте 7</w:t>
        </w:r>
      </w:hyperlink>
      <w:r w:rsidRPr="00B353A1">
        <w:rPr>
          <w:rFonts w:eastAsia="Times New Roman" w:cs="Times New Roman"/>
          <w:sz w:val="27"/>
          <w:lang w:eastAsia="ru-RU"/>
        </w:rPr>
        <w:t> </w:t>
      </w:r>
      <w:r w:rsidRPr="006027E0">
        <w:rPr>
          <w:rFonts w:eastAsia="Times New Roman" w:cs="Times New Roman"/>
          <w:sz w:val="27"/>
          <w:szCs w:val="27"/>
          <w:lang w:eastAsia="ru-RU"/>
        </w:rPr>
        <w:t>слово "специальную" исключить.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4.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12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Пункт 8</w:t>
        </w:r>
      </w:hyperlink>
      <w:r w:rsidRPr="00B353A1">
        <w:rPr>
          <w:rFonts w:eastAsia="Times New Roman" w:cs="Times New Roman"/>
          <w:sz w:val="27"/>
          <w:lang w:eastAsia="ru-RU"/>
        </w:rPr>
        <w:t> </w:t>
      </w:r>
      <w:r w:rsidRPr="006027E0">
        <w:rPr>
          <w:rFonts w:eastAsia="Times New Roman" w:cs="Times New Roman"/>
          <w:sz w:val="27"/>
          <w:szCs w:val="27"/>
          <w:lang w:eastAsia="ru-RU"/>
        </w:rPr>
        <w:t>изложить в следующей редакции: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 xml:space="preserve">"8. </w:t>
      </w:r>
      <w:proofErr w:type="gramStart"/>
      <w:r w:rsidRPr="006027E0">
        <w:rPr>
          <w:rFonts w:eastAsia="Times New Roman" w:cs="Times New Roman"/>
          <w:sz w:val="27"/>
          <w:szCs w:val="27"/>
          <w:lang w:eastAsia="ru-RU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6027E0">
        <w:rPr>
          <w:rFonts w:eastAsia="Times New Roman" w:cs="Times New Roman"/>
          <w:sz w:val="27"/>
          <w:szCs w:val="27"/>
          <w:lang w:eastAsia="ru-RU"/>
        </w:rPr>
        <w:t xml:space="preserve"> их информирование</w:t>
      </w:r>
      <w:proofErr w:type="gramStart"/>
      <w:r w:rsidRPr="006027E0">
        <w:rPr>
          <w:rFonts w:eastAsia="Times New Roman" w:cs="Times New Roman"/>
          <w:sz w:val="27"/>
          <w:szCs w:val="27"/>
          <w:lang w:eastAsia="ru-RU"/>
        </w:rPr>
        <w:t>.".</w:t>
      </w:r>
      <w:proofErr w:type="gramEnd"/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5.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13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Дополнить</w:t>
        </w:r>
      </w:hyperlink>
      <w:r w:rsidRPr="00B353A1">
        <w:rPr>
          <w:rFonts w:eastAsia="Times New Roman" w:cs="Times New Roman"/>
          <w:sz w:val="27"/>
          <w:lang w:eastAsia="ru-RU"/>
        </w:rPr>
        <w:t> </w:t>
      </w:r>
      <w:r w:rsidRPr="006027E0">
        <w:rPr>
          <w:rFonts w:eastAsia="Times New Roman" w:cs="Times New Roman"/>
          <w:sz w:val="27"/>
          <w:szCs w:val="27"/>
          <w:lang w:eastAsia="ru-RU"/>
        </w:rPr>
        <w:t>пунктами 8(1)и 8(2) следующего содержания: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 xml:space="preserve">"8(1). </w:t>
      </w:r>
      <w:proofErr w:type="gramStart"/>
      <w:r w:rsidRPr="006027E0">
        <w:rPr>
          <w:rFonts w:eastAsia="Times New Roman" w:cs="Times New Roman"/>
          <w:sz w:val="27"/>
          <w:szCs w:val="27"/>
          <w:lang w:eastAsia="ru-RU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6027E0">
        <w:rPr>
          <w:rFonts w:eastAsia="Times New Roman" w:cs="Times New Roman"/>
          <w:sz w:val="27"/>
          <w:szCs w:val="27"/>
          <w:lang w:eastAsia="ru-RU"/>
        </w:rPr>
        <w:t xml:space="preserve"> содержащихся в соответствии с требованиями к содержанию общего имущества, предусмотренными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14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Правилами</w:t>
        </w:r>
      </w:hyperlink>
      <w:r w:rsidRPr="00B353A1">
        <w:rPr>
          <w:rFonts w:eastAsia="Times New Roman" w:cs="Times New Roman"/>
          <w:sz w:val="27"/>
          <w:lang w:eastAsia="ru-RU"/>
        </w:rPr>
        <w:t> </w:t>
      </w:r>
      <w:r w:rsidRPr="006027E0">
        <w:rPr>
          <w:rFonts w:eastAsia="Times New Roman" w:cs="Times New Roman"/>
          <w:sz w:val="27"/>
          <w:szCs w:val="27"/>
          <w:lang w:eastAsia="ru-RU"/>
        </w:rPr>
        <w:t>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 xml:space="preserve">8(2). </w:t>
      </w:r>
      <w:proofErr w:type="gramStart"/>
      <w:r w:rsidRPr="006027E0">
        <w:rPr>
          <w:rFonts w:eastAsia="Times New Roman" w:cs="Times New Roman"/>
          <w:sz w:val="27"/>
          <w:szCs w:val="27"/>
          <w:lang w:eastAsia="ru-RU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6027E0">
        <w:rPr>
          <w:rFonts w:eastAsia="Times New Roman" w:cs="Times New Roman"/>
          <w:sz w:val="27"/>
          <w:szCs w:val="27"/>
          <w:lang w:eastAsia="ru-RU"/>
        </w:rPr>
        <w:t xml:space="preserve"> соответствующей специализированной организацией</w:t>
      </w:r>
      <w:proofErr w:type="gramStart"/>
      <w:r w:rsidRPr="006027E0">
        <w:rPr>
          <w:rFonts w:eastAsia="Times New Roman" w:cs="Times New Roman"/>
          <w:sz w:val="27"/>
          <w:szCs w:val="27"/>
          <w:lang w:eastAsia="ru-RU"/>
        </w:rPr>
        <w:t>.".</w:t>
      </w:r>
      <w:proofErr w:type="gramEnd"/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6.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15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Дополнить</w:t>
        </w:r>
      </w:hyperlink>
      <w:r w:rsidRPr="00B353A1">
        <w:rPr>
          <w:rFonts w:eastAsia="Times New Roman" w:cs="Times New Roman"/>
          <w:sz w:val="27"/>
          <w:lang w:eastAsia="ru-RU"/>
        </w:rPr>
        <w:t> </w:t>
      </w:r>
      <w:r w:rsidRPr="006027E0">
        <w:rPr>
          <w:rFonts w:eastAsia="Times New Roman" w:cs="Times New Roman"/>
          <w:sz w:val="27"/>
          <w:szCs w:val="27"/>
          <w:lang w:eastAsia="ru-RU"/>
        </w:rPr>
        <w:t>пунктом 10 (1) следующего содержания: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"10(1).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</w:t>
      </w:r>
      <w:proofErr w:type="gramStart"/>
      <w:r w:rsidRPr="006027E0">
        <w:rPr>
          <w:rFonts w:eastAsia="Times New Roman" w:cs="Times New Roman"/>
          <w:sz w:val="27"/>
          <w:szCs w:val="27"/>
          <w:lang w:eastAsia="ru-RU"/>
        </w:rPr>
        <w:t>.".</w:t>
      </w:r>
      <w:proofErr w:type="gramEnd"/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lastRenderedPageBreak/>
        <w:t>7.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16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Пункт 11</w:t>
        </w:r>
      </w:hyperlink>
      <w:r w:rsidRPr="00B353A1">
        <w:rPr>
          <w:rFonts w:eastAsia="Times New Roman" w:cs="Times New Roman"/>
          <w:sz w:val="27"/>
          <w:lang w:eastAsia="ru-RU"/>
        </w:rPr>
        <w:t> </w:t>
      </w:r>
      <w:r w:rsidRPr="006027E0">
        <w:rPr>
          <w:rFonts w:eastAsia="Times New Roman" w:cs="Times New Roman"/>
          <w:sz w:val="27"/>
          <w:szCs w:val="27"/>
          <w:lang w:eastAsia="ru-RU"/>
        </w:rPr>
        <w:t>изложить в следующей редакции:</w:t>
      </w:r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"11.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</w:t>
      </w:r>
      <w:proofErr w:type="gramStart"/>
      <w:r w:rsidRPr="006027E0">
        <w:rPr>
          <w:rFonts w:eastAsia="Times New Roman" w:cs="Times New Roman"/>
          <w:sz w:val="27"/>
          <w:szCs w:val="27"/>
          <w:lang w:eastAsia="ru-RU"/>
        </w:rPr>
        <w:t>.".</w:t>
      </w:r>
      <w:proofErr w:type="gramEnd"/>
    </w:p>
    <w:p w:rsidR="006027E0" w:rsidRPr="006027E0" w:rsidRDefault="006027E0" w:rsidP="006027E0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027E0">
        <w:rPr>
          <w:rFonts w:eastAsia="Times New Roman" w:cs="Times New Roman"/>
          <w:sz w:val="27"/>
          <w:szCs w:val="27"/>
          <w:lang w:eastAsia="ru-RU"/>
        </w:rPr>
        <w:t>8. В</w:t>
      </w:r>
      <w:r w:rsidRPr="00B353A1">
        <w:rPr>
          <w:rFonts w:eastAsia="Times New Roman" w:cs="Times New Roman"/>
          <w:sz w:val="27"/>
          <w:lang w:eastAsia="ru-RU"/>
        </w:rPr>
        <w:t> </w:t>
      </w:r>
      <w:hyperlink r:id="rId17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пункте 17</w:t>
        </w:r>
      </w:hyperlink>
      <w:r w:rsidRPr="00B353A1">
        <w:rPr>
          <w:rFonts w:eastAsia="Times New Roman" w:cs="Times New Roman"/>
          <w:sz w:val="27"/>
          <w:lang w:eastAsia="ru-RU"/>
        </w:rPr>
        <w:t> </w:t>
      </w:r>
      <w:r w:rsidRPr="006027E0">
        <w:rPr>
          <w:rFonts w:eastAsia="Times New Roman" w:cs="Times New Roman"/>
          <w:sz w:val="27"/>
          <w:szCs w:val="27"/>
          <w:lang w:eastAsia="ru-RU"/>
        </w:rPr>
        <w:t>слово "специальной" исключить.</w:t>
      </w:r>
    </w:p>
    <w:p w:rsidR="00934202" w:rsidRPr="00B353A1" w:rsidRDefault="006027E0" w:rsidP="006027E0">
      <w:pPr>
        <w:rPr>
          <w:rFonts w:cs="Times New Roman"/>
        </w:rPr>
      </w:pPr>
      <w:r w:rsidRPr="00B353A1">
        <w:rPr>
          <w:rFonts w:eastAsia="Times New Roman" w:cs="Times New Roman"/>
          <w:sz w:val="27"/>
          <w:szCs w:val="27"/>
          <w:lang w:eastAsia="ru-RU"/>
        </w:rPr>
        <w:br/>
      </w:r>
      <w:r w:rsidRPr="00B353A1">
        <w:rPr>
          <w:rFonts w:eastAsia="Times New Roman" w:cs="Times New Roman"/>
          <w:sz w:val="27"/>
          <w:szCs w:val="27"/>
          <w:lang w:eastAsia="ru-RU"/>
        </w:rPr>
        <w:br/>
      </w:r>
      <w:hyperlink r:id="rId18" w:anchor="utm_campaign=hotdocs&amp;utm_source=consultant&amp;utm_medium=email&amp;utm_content=body" w:history="1">
        <w:r w:rsidRPr="00B353A1">
          <w:rPr>
            <w:rFonts w:eastAsia="Times New Roman" w:cs="Times New Roman"/>
            <w:color w:val="666699"/>
            <w:sz w:val="27"/>
            <w:lang w:eastAsia="ru-RU"/>
          </w:rPr>
          <w:t>http://www.consultant.ru/document/cons_doc_LAW_152742/#utm_campaign=hotdocs&amp;utm_source=consultant&amp;utm_medium=email&amp;utm_content=body</w:t>
        </w:r>
      </w:hyperlink>
      <w:r w:rsidRPr="00B353A1">
        <w:rPr>
          <w:rFonts w:eastAsia="Times New Roman" w:cs="Times New Roman"/>
          <w:sz w:val="27"/>
          <w:szCs w:val="27"/>
          <w:lang w:eastAsia="ru-RU"/>
        </w:rPr>
        <w:br/>
      </w:r>
      <w:r w:rsidRPr="00B353A1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 xml:space="preserve">© </w:t>
      </w:r>
      <w:proofErr w:type="spellStart"/>
      <w:r w:rsidRPr="00B353A1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КонсультантПлюс</w:t>
      </w:r>
      <w:proofErr w:type="spellEnd"/>
      <w:r w:rsidRPr="00B353A1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, 1992-2013</w:t>
      </w:r>
    </w:p>
    <w:sectPr w:rsidR="00934202" w:rsidRPr="00B353A1" w:rsidSect="0093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7E0"/>
    <w:rsid w:val="00422E9A"/>
    <w:rsid w:val="00441160"/>
    <w:rsid w:val="006027E0"/>
    <w:rsid w:val="00934202"/>
    <w:rsid w:val="00A943B1"/>
    <w:rsid w:val="00B353A1"/>
    <w:rsid w:val="00DD2204"/>
    <w:rsid w:val="00E464FE"/>
    <w:rsid w:val="00F7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02"/>
  </w:style>
  <w:style w:type="paragraph" w:styleId="2">
    <w:name w:val="heading 2"/>
    <w:basedOn w:val="a"/>
    <w:link w:val="20"/>
    <w:uiPriority w:val="9"/>
    <w:qFormat/>
    <w:rsid w:val="006027E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7E0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027E0"/>
  </w:style>
  <w:style w:type="character" w:styleId="a3">
    <w:name w:val="Hyperlink"/>
    <w:basedOn w:val="a0"/>
    <w:uiPriority w:val="99"/>
    <w:semiHidden/>
    <w:unhideWhenUsed/>
    <w:rsid w:val="006027E0"/>
    <w:rPr>
      <w:color w:val="0000FF"/>
      <w:u w:val="single"/>
    </w:rPr>
  </w:style>
  <w:style w:type="character" w:customStyle="1" w:styleId="bkimgc">
    <w:name w:val="bkimg_c"/>
    <w:basedOn w:val="a0"/>
    <w:rsid w:val="0060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4420/?dst=100017" TargetMode="External"/><Relationship Id="rId13" Type="http://schemas.openxmlformats.org/officeDocument/2006/relationships/hyperlink" Target="http://www.consultant.ru/document/cons_doc_LAW_104420/?dst=100008" TargetMode="External"/><Relationship Id="rId18" Type="http://schemas.openxmlformats.org/officeDocument/2006/relationships/hyperlink" Target="http://www.consultant.ru/document/cons_doc_LAW_1527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4420/?dst=100015" TargetMode="External"/><Relationship Id="rId12" Type="http://schemas.openxmlformats.org/officeDocument/2006/relationships/hyperlink" Target="http://www.consultant.ru/document/cons_doc_LAW_104420/?dst=100024" TargetMode="External"/><Relationship Id="rId17" Type="http://schemas.openxmlformats.org/officeDocument/2006/relationships/hyperlink" Target="http://www.consultant.ru/document/cons_doc_LAW_104420/?dst=1000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04420/?dst=10002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4420/?dst=100012" TargetMode="External"/><Relationship Id="rId11" Type="http://schemas.openxmlformats.org/officeDocument/2006/relationships/hyperlink" Target="http://www.consultant.ru/document/cons_doc_LAW_104420/?dst=100023" TargetMode="External"/><Relationship Id="rId5" Type="http://schemas.openxmlformats.org/officeDocument/2006/relationships/hyperlink" Target="http://www.consultant.ru/document/cons_doc_LAW_104420/?dst=100008" TargetMode="External"/><Relationship Id="rId15" Type="http://schemas.openxmlformats.org/officeDocument/2006/relationships/hyperlink" Target="http://www.consultant.ru/document/cons_doc_LAW_104420/?dst=100008" TargetMode="External"/><Relationship Id="rId10" Type="http://schemas.openxmlformats.org/officeDocument/2006/relationships/hyperlink" Target="http://www.consultant.ru/document/cons_doc_LAW_104420/?dst=10002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152742/" TargetMode="External"/><Relationship Id="rId9" Type="http://schemas.openxmlformats.org/officeDocument/2006/relationships/hyperlink" Target="http://www.consultant.ru/document/cons_doc_LAW_104420/?dst=100012" TargetMode="External"/><Relationship Id="rId14" Type="http://schemas.openxmlformats.org/officeDocument/2006/relationships/hyperlink" Target="http://www.consultant.ru/document/cons_doc_LAW_146576/?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2013-10-07T04:09:00Z</dcterms:created>
  <dcterms:modified xsi:type="dcterms:W3CDTF">2013-10-07T04:16:00Z</dcterms:modified>
</cp:coreProperties>
</file>